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5E2" w:rsidRDefault="00BA55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81A6E" w:rsidRDefault="00D81A6E" w:rsidP="00523C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81A6E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6577965" cy="8820150"/>
            <wp:effectExtent l="0" t="0" r="0" b="0"/>
            <wp:docPr id="1" name="Рисунок 1" descr="C:\Users\DNS\Desktop\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9 клас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051" cy="883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5E2" w:rsidRPr="00523CF8" w:rsidRDefault="009C1D62" w:rsidP="00523C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BA55E2" w:rsidRDefault="009C1D6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Рабочая программа курса внеурочной деятельности «Смелые и ловкие»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9  классе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составлена в соответствии: </w:t>
      </w:r>
    </w:p>
    <w:p w:rsidR="00BA55E2" w:rsidRDefault="009C1D6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- с требованиями Федерального государственного образовательного стандарта   общего образования (приказ МО РФ №373 от 06.10.2009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М:  Просвещение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2012);</w:t>
      </w:r>
    </w:p>
    <w:p w:rsidR="00BA55E2" w:rsidRDefault="009C1D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Концепции духовно-нравственного развития и воспитания личности гражданина России;</w:t>
      </w:r>
    </w:p>
    <w:p w:rsidR="00BA55E2" w:rsidRDefault="009C1D6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Реализация курса рассчитана на организацию работы учащихся во внеурочное время. Занятия проводятся по 1 часу в неделю. Курс программы на 2020-2021 учебный год рассчитан на 34 часа.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Федеральный закон от 29.12.2012 г. № 273-ФЗ «Об образовании в Российской Федерации» (с изм., внесенными Федеральными законами от 04.06.2014 г. № 145-ФЗ, от 06.04.2015 г. № 68-ФЗ) 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условий для укрепления здоровья обучающихся, совершенствования их физических качеств, освоения определенных двигательных действий, привития навыков регулярных занятий физической культурой и спортом и приобщения к здоровому образу жизни. Разработать и внедрить модель организации внеурочной деятельности в условиях реализации федерального государственного образовательного стандарта. Оптимизировать процесс воспитания и социализации школьников в условиях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монопоселения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Создать условия для достижения обучающимися необходимого для жизни в обществе социального опыта и формирования принимаемой обществом системы ценностей, создать условия для многогранного развития и социализации каждого обучающегося в свободное от учёбы время.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Задачи внеурочной деятельности: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изучить психолого-педагогические подходы и существующий опыт по организации внеурочной деятельности в условиях реализации федерального государственного образовательного стандарта, определить стратегию их усовершенствования и апробации в условиях удаленной школы;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выявить эффективные формы и способы создания развивающей среды школьников в условиях социума посредством организации внеурочной деятельности;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организовать общественно-полезную и досуговую деятельность обучающихся совместно с общественными организациями, семьями обучающихся;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 формировать навыки позитивного общения;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 развивать навыки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 воспитывать трудолюбие, способности к преодолению трудностей, целеустремленность и настойчивость в достижении результата;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        развивать позитивное отношение к базовым общественным ценностям (человек, семья, Отечество, природа, мир, знания, труд, культура).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Актуальность данной программы обусловливается: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мировыми и отечественными тенденциями изменения условий формирования личности;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- необходимостью создания системы воспитания, наиболее полно удовлетворяющей интересам государства, общества, обучающихся и их родителей (законных представителей);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спецификой среднего школьного возраста, обеспечивающего эффективное воспитательное воздействие;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необходимостью создания модели по организации внеурочной деятельности в условиях реализации ФГОС НОО в условиях удаленности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монопоселения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и  ограничения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ряда ресурсов, в том числе, транспортного, социально-культурного, спортивно-оздоровительного.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создание Программы по организации внеурочной деятельности обучающихся школы в условиях реализации ФГОС НОО;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создание условий для многогранного развития и социализации каждого обучающегося в свободное от учёбы время.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Практическая значимость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От подготовленности, целевых установок миллионов российских школьников зависит то, насколько мы сможем выбрать и обеспечить инновационный путь развития страны. Именно сейчас от того, насколько современным и интеллектуальным нам удастся сделать общее образование, зависит благосостояние наших детей, внуков, всех будущих поколений.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достижения прошлого, но и те способы и технологии, которые пригодятся в будущем. Ребята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особенно. Такая возможность предоставляется Федеральным государственным образовательным стандартом нового поколения.</w:t>
      </w:r>
    </w:p>
    <w:p w:rsidR="00BA55E2" w:rsidRDefault="009C1D6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внеурочной деятельности по спортивно-оздоровительному направлению «Быстрее, выше, сильнее» может рассматриваться как одна из ступеней к формированию культуры здоровья и неотъемлемой частью всего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BA55E2" w:rsidRDefault="009C1D6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Данная программа направлена на формирование, сохранение и укрепления здоровья школьников, в основу, которой положены культурологический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личностноориентированный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подходы. Содержание программы раскрывает механизмы формирования у обучающихся ценности здоровья на ступени основного общего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школьников.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предназначена для оздоровительной работы с детьми, проявляющими интерес к физической культуре и спорту.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Цель программы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BA55E2" w:rsidRDefault="009C1D62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BA55E2" w:rsidRDefault="009C1D62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развивать навыки самооценки и самоконтроля в отношении собственного здоровья;</w:t>
      </w:r>
    </w:p>
    <w:p w:rsidR="00BA55E2" w:rsidRDefault="009C1D62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обучать способам и приемам сохранения и укрепления собственного здоровья.</w:t>
      </w:r>
    </w:p>
    <w:p w:rsidR="00BA55E2" w:rsidRDefault="009C1D62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Формирование разносторонне физически развитой личности.</w:t>
      </w:r>
    </w:p>
    <w:p w:rsidR="00BA55E2" w:rsidRPr="00523CF8" w:rsidRDefault="009C1D62" w:rsidP="00523CF8">
      <w:pPr>
        <w:numPr>
          <w:ilvl w:val="0"/>
          <w:numId w:val="1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Укрепление у детей интереса к физической культуре.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Задачи: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представлений о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Формирование навыков конструктивного общения;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Формирование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Обучение осознанному выбору модели поведения, позволяющей сохранять и укреплять здоровье;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Обучение правилам личной гигиены, готовности самостоятельно поддерживать своё здоровье;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Обучение элементарным навыкам эмоциональной разгрузки (релаксации);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Обучение детей жизненно необходимым навыкам плавания;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физических качеств и гигиенических навыков;</w:t>
      </w:r>
    </w:p>
    <w:p w:rsidR="00BA55E2" w:rsidRDefault="009C1D62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Укрепление здоровья и содействие правильному физическому развитию и закаливанию организма;</w:t>
      </w:r>
    </w:p>
    <w:p w:rsidR="00BA55E2" w:rsidRPr="00523CF8" w:rsidRDefault="009C1D62" w:rsidP="00523CF8">
      <w:pPr>
        <w:numPr>
          <w:ilvl w:val="0"/>
          <w:numId w:val="2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Воспитание устойчивого интереса и привычки к систематическим занятиям плаванием, выявление наиболее способных детей для дальнейшего спортивного совершенствования.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Общая характеристика курса внеурочной деятельности 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операциональный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компонент деятельности).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Учебный курс внеурочной деятельности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внеурочной деятельности по спортивно-оздоровительному направлению «Если хочешь быть здоров» предназначен для обучающихся 8-9 классов. Данная программа составлена в соответствии с возрастными особенностями обучающихся и рассчитана на проведение в течение 68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часрв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год.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A55E2" w:rsidRDefault="009C1D62" w:rsidP="00523C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Планируемые результаты освоения курса внеурочной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«Смелые и ловкие»</w:t>
      </w:r>
    </w:p>
    <w:p w:rsidR="00BA55E2" w:rsidRDefault="009C1D6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направлена на достижение учащимися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предметных результатов по физической культуре.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знаниями об индивидуальных особенностях физического развития и физической подготовленности, о соответствии их возрастным и половым нормативам; владение знаниями об особенностях индивидуального здоровья и о функциональных возможностях организма, способах профилактики заболеваний и перенапряжения средствами физической культуры; владение знаниями по организации и проведению занятий физическими упражнениями оздоровительной и тренировочной направленности.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способность управлять своими эмоциями, владеть культурой общения и взаимодействия в процессе занятий физическими упражнениями, игровой и соревновательной деятельности; способность активно включаться в совместные физкультурно-оздоровительные и спортивные мероприятия, принимать участие в их организации и проведении.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умение планировать режим дня, обеспечивать оптимальное сочетание нагрузки и отдыха; умение проводить туристические пешие походы, готовить снаряжение, организовывать и благоустраивать места стоянок, соблюдать правила безопасности; умение содержать в порядке спортивный инвентарь и оборудование, спортивную одежду, осуществлять их подготовку к занятиям и спортивным соревнованиям.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красивая (правильная) осанка, умение ее длительно сохранять при разнообразных формах движения и передвижений; формирование потребности иметь хорошее телосложение в соответствии с принятыми нормами и представлениями; культура движения, умение передвигаться красиво, легко и непринужденно.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анализировать и творчески применять полученные знания в самостоятельных занятиях физической культурой; находить адекватные способы поведения и взаимодействия с партнёрами во время учебной и игровой деятельности.</w:t>
      </w:r>
    </w:p>
    <w:p w:rsidR="00BA55E2" w:rsidRDefault="009C1D62">
      <w:pPr>
        <w:numPr>
          <w:ilvl w:val="0"/>
          <w:numId w:val="3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навыками выполнения жизненно важных двигательных умений (ходьба, бег, прыжки, лазанья и др.) различными способами, в различных изменяющихся внешних условиях; владение навыками выполнения разнообразных физических упражнений различной функциональной направленности; умение максимально проявлять физические способности (качества) при выполнении тестовых упражнений по физической культуре.</w:t>
      </w: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конструктивно разрешать конфликты посредством учёта интересов сторон и сотрудничества;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BA55E2" w:rsidRDefault="009C1D62">
      <w:pPr>
        <w:numPr>
          <w:ilvl w:val="0"/>
          <w:numId w:val="4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Овладение базовыми предметными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понятиями, отражающим существенные связи и отношения между объектами и процессами.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Предметные результаты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Обучающийся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научится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организовывать места занятий физическими упражнениями и подвижными играми (как в помещении, так и на открытом воздухе);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соблюдать правила поведения и предупреждения травматизма во время занятий физическими упражнениями;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ориентироваться в понятиях «физическая культура», «режим дня», «физическая подготовка»;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характеризовать роль и значение утренней зарядки, уроков физической культуры, подвижных игр, занятий спортом для укрепления здоровья, развития основных систем организма;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раскрывать на примерах положительное влияние занятий физической культурой на физическое, личностное и социальное развитие;</w:t>
      </w:r>
    </w:p>
    <w:p w:rsidR="00BA55E2" w:rsidRDefault="009C1D62">
      <w:pPr>
        <w:numPr>
          <w:ilvl w:val="0"/>
          <w:numId w:val="5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характеризовать основные физические качества и различать их между собой.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Обучающийся получит возможность научиться:</w:t>
      </w:r>
    </w:p>
    <w:p w:rsidR="00BA55E2" w:rsidRDefault="009C1D62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подготовленности;</w:t>
      </w:r>
    </w:p>
    <w:p w:rsidR="00BA55E2" w:rsidRDefault="009C1D62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выявлять связь физической культуры с трудом</w:t>
      </w:r>
    </w:p>
    <w:p w:rsidR="00BA55E2" w:rsidRDefault="009C1D62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организовывать и проводить подвижные игры и соревнования во время отдыха на открытом воздухе и в помещении;</w:t>
      </w:r>
    </w:p>
    <w:p w:rsidR="00BA55E2" w:rsidRDefault="009C1D62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измерять показатели физического развития и физической подготовленности;</w:t>
      </w:r>
    </w:p>
    <w:p w:rsidR="00BA55E2" w:rsidRDefault="009C1D62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вести систематические наблюдения за их динамикой;</w:t>
      </w:r>
    </w:p>
    <w:p w:rsidR="00BA55E2" w:rsidRPr="00523CF8" w:rsidRDefault="009C1D62" w:rsidP="00523CF8">
      <w:pPr>
        <w:numPr>
          <w:ilvl w:val="0"/>
          <w:numId w:val="6"/>
        </w:numPr>
        <w:tabs>
          <w:tab w:val="left" w:pos="720"/>
        </w:tabs>
        <w:spacing w:after="15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отбирать и выполнять комплексы упражнений для утренней зарядки в соответствии с изученными правилами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</w:rPr>
        <w:t> занятий в объединениях спортивно-оздоровительного профиля зависят не только от физических особенностей детей, но и от стремления освоить приёмы спортивного мастерства, от природных задатков и способностей, от волевых усилий и других индивидуальных особенностей личности.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Подведение итогов занятий проводится в форме спортивных игр и состязаний по нормативам Всероссийской спортивной квалификации.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Подведение итогов работы на каждом этапе организуется как общешкольный праздник с вручением наград – грамот, дипломов, спортивных знаний и почётных знаков, памятных подарков.</w:t>
      </w: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A55E2" w:rsidRDefault="009C1D62" w:rsidP="00523C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курса </w:t>
      </w:r>
      <w:r>
        <w:rPr>
          <w:rFonts w:ascii="Times New Roman" w:eastAsia="Times New Roman" w:hAnsi="Times New Roman" w:cs="Times New Roman"/>
          <w:color w:val="000000"/>
          <w:sz w:val="28"/>
        </w:rPr>
        <w:t>«Смелые и ловкие»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Знания о физической культуре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История физической культуры.</w:t>
      </w:r>
      <w:r>
        <w:rPr>
          <w:rFonts w:ascii="Times New Roman" w:eastAsia="Times New Roman" w:hAnsi="Times New Roman" w:cs="Times New Roman"/>
          <w:color w:val="000000"/>
          <w:sz w:val="24"/>
        </w:rPr>
        <w:t> Олимпийские игры древности. Возрождение Олимпийских игр и олимпийского движения.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 Краткая характеристика видов спорта, входящих в программу Олимпийских игр. Физическая культура в современном обществе. Организация и проведение пеших туристских походов. Требования к технике безопасности и бережное отношение к природе (экологические требования).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Физическая культура (основные понятия).</w:t>
      </w:r>
      <w:r>
        <w:rPr>
          <w:rFonts w:ascii="Times New Roman" w:eastAsia="Times New Roman" w:hAnsi="Times New Roman" w:cs="Times New Roman"/>
          <w:color w:val="000000"/>
          <w:sz w:val="24"/>
        </w:rPr>
        <w:t> Физическое развитие человека. Физическая подготовка и её связь с укреплением здоровья, развитием физических качеств. Организация и планирование самостоятельных занятий по развитию физических качеств. Техническая подготовка. Техника движений и её основные показатели. Всестороннее и гармоничное физическое развитие. Адаптивная физическая культура. Спортивная подготовка. Здоровье и здоровый образ жизни. Профессионально-прикладная физическая подготовка. Допинг. Концепция честного спорта.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Физическая культура человека.</w:t>
      </w:r>
      <w:r>
        <w:rPr>
          <w:rFonts w:ascii="Times New Roman" w:eastAsia="Times New Roman" w:hAnsi="Times New Roman" w:cs="Times New Roman"/>
          <w:color w:val="000000"/>
          <w:sz w:val="24"/>
        </w:rPr>
        <w:t> Режим дня, его основное содержание и правила планирования. Закаливание организма. Правила безопасности и гигиенические требования.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 Восстановительный массаж. Проведение банных процедур. Доврачебная помощь во время занятий физической культурой и спортом.</w:t>
      </w: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Способы двигательной (физкультурной) деятельности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Организация и проведение самостоятельных занятий физической культурой. Подготовка к занятиям физической культурой. 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Выбор упражнений и составление индивидуальных комплексов для утренней зарядки, физкультминуток,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физкультпауз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(подвижных перемен). Планирование занятий физической культурой. Проведение самостоятельных занятий прикладной физической подготовкой. Организация досуга средствами физической культуры.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Оценка эффективности занятий физической культурой. </w:t>
      </w:r>
      <w:r>
        <w:rPr>
          <w:rFonts w:ascii="Times New Roman" w:eastAsia="Times New Roman" w:hAnsi="Times New Roman" w:cs="Times New Roman"/>
          <w:color w:val="000000"/>
          <w:sz w:val="24"/>
        </w:rPr>
        <w:t>Самонаблюдение и самоконтроль. Оценка эффективности занятий физкультурно-оздоровительной деятельностью. Оценка техники движений, способы выявления и устранения ошибок в технике выполнения (технических ошибок). Измерение резервов организма и состояния здоровья с помощью функциональных проб.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Физическое совершенствование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Физкультурно-оздоровительная деятельность.</w:t>
      </w:r>
      <w:r>
        <w:rPr>
          <w:rFonts w:ascii="Times New Roman" w:eastAsia="Times New Roman" w:hAnsi="Times New Roman" w:cs="Times New Roman"/>
          <w:color w:val="000000"/>
          <w:sz w:val="24"/>
        </w:rPr>
        <w:t> Оздоровительные формы занятий в режиме учебного дня и учебной недели. Индивидуальные комплексы адаптивной (лечебной) и корригирующей физической культуры.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Спортивно-оздоровительная деятельность с общеразвивающей направленностью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Гимнастика с основами акробатики.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 Организующие команды и приёмы. </w:t>
      </w:r>
      <w:r>
        <w:rPr>
          <w:rFonts w:ascii="Times New Roman" w:eastAsia="Times New Roman" w:hAnsi="Times New Roman" w:cs="Times New Roman"/>
          <w:color w:val="000000"/>
          <w:sz w:val="24"/>
        </w:rPr>
        <w:t>Акробатические упражнения и комбинации. Ритмическая гимнастика (девочки). Опорные прыжки. Упражнения и комбинации на гимнастическом бревне (девочки). Упражнения и комбинации на гимнастической перекладине (мальчики). 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Лёгкая атлетика.</w:t>
      </w:r>
      <w:r>
        <w:rPr>
          <w:rFonts w:ascii="Times New Roman" w:eastAsia="Times New Roman" w:hAnsi="Times New Roman" w:cs="Times New Roman"/>
          <w:color w:val="000000"/>
          <w:sz w:val="24"/>
        </w:rPr>
        <w:t> Беговые упражнения. Прыжковые упражнения. Метание малого мяча.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Лыжные гонки.</w:t>
      </w:r>
      <w:r>
        <w:rPr>
          <w:rFonts w:ascii="Times New Roman" w:eastAsia="Times New Roman" w:hAnsi="Times New Roman" w:cs="Times New Roman"/>
          <w:color w:val="000000"/>
          <w:sz w:val="24"/>
        </w:rPr>
        <w:t> Передвижения на лыжах. Подъёмы, спуски, повороты, торможения.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Спортивные игры.</w:t>
      </w:r>
      <w:r>
        <w:rPr>
          <w:rFonts w:ascii="Times New Roman" w:eastAsia="Times New Roman" w:hAnsi="Times New Roman" w:cs="Times New Roman"/>
          <w:color w:val="000000"/>
          <w:sz w:val="24"/>
        </w:rPr>
        <w:t> Баскетбол,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 игра по правилам. </w:t>
      </w:r>
      <w:r>
        <w:rPr>
          <w:rFonts w:ascii="Times New Roman" w:eastAsia="Times New Roman" w:hAnsi="Times New Roman" w:cs="Times New Roman"/>
          <w:color w:val="000000"/>
          <w:sz w:val="24"/>
        </w:rPr>
        <w:t>Волейбол, 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игра по правилам. </w:t>
      </w:r>
      <w:r>
        <w:rPr>
          <w:rFonts w:ascii="Times New Roman" w:eastAsia="Times New Roman" w:hAnsi="Times New Roman" w:cs="Times New Roman"/>
          <w:color w:val="000000"/>
          <w:sz w:val="24"/>
        </w:rPr>
        <w:t>Футбол, и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гра по правилам.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Прикладно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-ориентированная подготовка.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Прикладно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-ориентированные упражнения.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Упражнения общеразвивающей направленности.</w:t>
      </w:r>
      <w:r>
        <w:rPr>
          <w:rFonts w:ascii="Times New Roman" w:eastAsia="Times New Roman" w:hAnsi="Times New Roman" w:cs="Times New Roman"/>
          <w:color w:val="000000"/>
          <w:sz w:val="24"/>
        </w:rPr>
        <w:t> Общефизическая подготовка.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Гимнастика с основами акробатики.</w:t>
      </w:r>
      <w:r>
        <w:rPr>
          <w:rFonts w:ascii="Times New Roman" w:eastAsia="Times New Roman" w:hAnsi="Times New Roman" w:cs="Times New Roman"/>
          <w:color w:val="000000"/>
          <w:sz w:val="24"/>
        </w:rPr>
        <w:t> Развитие гибкости, координации движений, силы, выносливости.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Лёгкая атлетика.</w:t>
      </w:r>
      <w:r>
        <w:rPr>
          <w:rFonts w:ascii="Times New Roman" w:eastAsia="Times New Roman" w:hAnsi="Times New Roman" w:cs="Times New Roman"/>
          <w:color w:val="000000"/>
          <w:sz w:val="24"/>
        </w:rPr>
        <w:t> Развитие выносливости, силы, быстроты, координации движений.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Лыжные гонки.</w:t>
      </w:r>
      <w:r>
        <w:rPr>
          <w:rFonts w:ascii="Times New Roman" w:eastAsia="Times New Roman" w:hAnsi="Times New Roman" w:cs="Times New Roman"/>
          <w:color w:val="000000"/>
          <w:sz w:val="24"/>
        </w:rPr>
        <w:t> Развитие выносливости, силы, координации движений, быстроты.</w:t>
      </w:r>
    </w:p>
    <w:p w:rsidR="00BA55E2" w:rsidRPr="00523CF8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Баскетбол.</w:t>
      </w:r>
      <w:r>
        <w:rPr>
          <w:rFonts w:ascii="Times New Roman" w:eastAsia="Times New Roman" w:hAnsi="Times New Roman" w:cs="Times New Roman"/>
          <w:color w:val="000000"/>
          <w:sz w:val="24"/>
        </w:rPr>
        <w:t> Развитие быстроты, силы, выносливости, координации движений.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Футбол.</w:t>
      </w:r>
      <w:r>
        <w:rPr>
          <w:rFonts w:ascii="Times New Roman" w:eastAsia="Times New Roman" w:hAnsi="Times New Roman" w:cs="Times New Roman"/>
          <w:color w:val="000000"/>
          <w:sz w:val="24"/>
        </w:rPr>
        <w:t> Развитие быстроты, силы, выносливости.</w:t>
      </w:r>
    </w:p>
    <w:p w:rsidR="00BA55E2" w:rsidRDefault="009C1D6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Плавательные упражнения. Туристические навыки. Техника самообороны.</w:t>
      </w: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523CF8" w:rsidRDefault="00523CF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A55E2" w:rsidRDefault="00BA55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A55E2" w:rsidRDefault="009C1D6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Календарно – тематическое планирование</w:t>
      </w:r>
    </w:p>
    <w:p w:rsidR="00BA55E2" w:rsidRPr="00523CF8" w:rsidRDefault="00523CF8" w:rsidP="00523CF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 (33</w:t>
      </w:r>
      <w:r w:rsidR="009C1D62">
        <w:rPr>
          <w:rFonts w:ascii="Times New Roman" w:eastAsia="Times New Roman" w:hAnsi="Times New Roman" w:cs="Times New Roman"/>
          <w:b/>
          <w:color w:val="000000"/>
          <w:sz w:val="28"/>
        </w:rPr>
        <w:t>ч)</w:t>
      </w:r>
    </w:p>
    <w:tbl>
      <w:tblPr>
        <w:tblW w:w="0" w:type="auto"/>
        <w:tblInd w:w="-5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5215"/>
        <w:gridCol w:w="1298"/>
        <w:gridCol w:w="1337"/>
        <w:gridCol w:w="1246"/>
      </w:tblGrid>
      <w:tr w:rsidR="00523CF8" w:rsidTr="00523CF8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№п/п</w:t>
            </w:r>
          </w:p>
          <w:p w:rsidR="00523CF8" w:rsidRDefault="00523CF8">
            <w:pPr>
              <w:spacing w:after="150" w:line="240" w:lineRule="auto"/>
              <w:jc w:val="both"/>
            </w:pP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занятия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проведения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Фактически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примечание</w:t>
            </w: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безопасности на занятиях легкоатлетическими упражнениями.</w:t>
            </w:r>
          </w:p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Комплексное развитие физических качеств.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15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бега на короткие дистанции.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на короткие дистанции (30м., 60м.).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бега на средние дистанции.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на средние дистанции (400м., 500 м.).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бега на длинные дистанции.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 на длинные дистанции (1000м., 2000м.).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метания малого мяча.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Метание малого мяча на дальность, в цель.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прыжка в длину.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Прыжки в длину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Комплексное развитие физических качеств.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безопасности на занятиях гимнастикой.</w:t>
            </w:r>
          </w:p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упражнения.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Общеразвивающие упражнения.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Акробатические упражнения.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Кувырок вперёд и назад – зачёт.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Развитие гибкости  Лазанье по канату.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«Мост». Стойка на голове и руках Упражнения в висе.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Комплексное развитие двигательных способностей, организаторских умений.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безопасности на занятиях лыжной подготовки. Лыжные ходы.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лыжных ходов. 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ход.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Одновременный одношажный ход.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Закрепление одновременных ходов.</w:t>
            </w:r>
          </w:p>
          <w:p w:rsidR="00523CF8" w:rsidRDefault="00523CF8">
            <w:pPr>
              <w:spacing w:after="150" w:line="240" w:lineRule="auto"/>
              <w:jc w:val="both"/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Совершенствование разученных ходов.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Передвижение по средне-пересечённой местности до 1-2 км.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безопасности на занятиях спортивными играми.</w:t>
            </w:r>
          </w:p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владения мячом. Учебная игра в баскетбол.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и тактика игры в баскетбол. Учебная игра.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Учебная игра в баскетбол.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владения мячом. Учебная игра в волейбол.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и тактика игры в волейбол. Учебная игра.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Учебная игра в волейбол.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523CF8" w:rsidTr="00523CF8">
        <w:trPr>
          <w:trHeight w:val="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523CF8" w:rsidRDefault="00523CF8">
            <w:pPr>
              <w:spacing w:after="15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Комплексное развитие физических качеств.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6" w:type="dxa"/>
              <w:right w:w="56" w:type="dxa"/>
            </w:tcMar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523CF8" w:rsidRDefault="00523CF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BA55E2" w:rsidRDefault="009C1D62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Учебно-методическое сопровождение </w:t>
      </w:r>
    </w:p>
    <w:p w:rsidR="00BA55E2" w:rsidRPr="00523CF8" w:rsidRDefault="009C1D62" w:rsidP="00523CF8">
      <w:pPr>
        <w:numPr>
          <w:ilvl w:val="0"/>
          <w:numId w:val="7"/>
        </w:numPr>
        <w:tabs>
          <w:tab w:val="left" w:pos="720"/>
        </w:tabs>
        <w:spacing w:after="15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Примерная основная образовательная программа образовательного учреждения. Основная школа / сост. Е. С. Савинов. – М: Просвещение, 2011., Примерные программы по учебным предметам. Физическая культура. 5–9 классы. – 5-е изд. – М.: Просвещение, 2012.</w:t>
      </w:r>
    </w:p>
    <w:p w:rsidR="00BA55E2" w:rsidRDefault="009C1D62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Характеристика обеспечения учебного курса</w:t>
      </w:r>
    </w:p>
    <w:p w:rsidR="00BA55E2" w:rsidRDefault="00BA55E2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-5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9185"/>
      </w:tblGrid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п/п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объектов и средств материально-технического обеспечения</w:t>
            </w:r>
          </w:p>
          <w:p w:rsidR="00BA55E2" w:rsidRDefault="00BA55E2">
            <w:pPr>
              <w:spacing w:after="150" w:line="240" w:lineRule="auto"/>
              <w:contextualSpacing/>
              <w:jc w:val="both"/>
            </w:pPr>
          </w:p>
        </w:tc>
      </w:tr>
      <w:tr w:rsidR="00BA55E2" w:rsidTr="00523CF8">
        <w:tc>
          <w:tcPr>
            <w:tcW w:w="10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Pr="00523CF8" w:rsidRDefault="009C1D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Библиотечный фонд (книгопечатная продукция)</w:t>
            </w:r>
          </w:p>
        </w:tc>
      </w:tr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Примерная основная образовательная программа образовательного учреждения. Основная школа / сост. Е. С. Савинов. – М: Просвещение, 2011., Примерные программы по учебным предметам. Физическая культура. 5–9 классы. – 5-е изд. – М.: Просвещение, 2012.</w:t>
            </w:r>
          </w:p>
        </w:tc>
      </w:tr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Учебники: Гурьев С.В.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М.Я. Физическая культура, 5-7 класс. - ООО "Русское слово-учебник",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Виленский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М.Я.,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Т.Ю. и др.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Виленского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М.Я., 5-7 класс. - ОАО "Издательство" Просвещение.</w:t>
            </w:r>
          </w:p>
        </w:tc>
      </w:tr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Pr="00523CF8" w:rsidRDefault="009C1D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Приложение к программе «Оценка качества подготовки выпускников основной школы» (Ф.И. Матвеев, Москва «Дрофа»)</w:t>
            </w:r>
          </w:p>
        </w:tc>
      </w:tr>
      <w:tr w:rsidR="00BA55E2" w:rsidTr="00523CF8">
        <w:trPr>
          <w:trHeight w:val="1"/>
        </w:trPr>
        <w:tc>
          <w:tcPr>
            <w:tcW w:w="10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Pr="00523CF8" w:rsidRDefault="009C1D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Оборудование спортивного, тренажёрного залов:</w:t>
            </w:r>
          </w:p>
        </w:tc>
      </w:tr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Мячи баскетбольные, волейбольные, футбольные, набивные мячи.</w:t>
            </w:r>
          </w:p>
        </w:tc>
      </w:tr>
      <w:tr w:rsidR="00BA55E2" w:rsidTr="00523CF8">
        <w:trPr>
          <w:trHeight w:val="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9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BA55E2" w:rsidRDefault="009C1D62">
            <w:pPr>
              <w:spacing w:after="15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Скакалки, обручи, гимнастические палки, набор для тенниса, бадминтоны, секундомеры, волейбольные баскетбольные сетки, гимнастические скамейки, гимнастический козел, гимнастическое бревно, сектор для прыжков в высоту, лыжи с лыжными палками и ботинками .</w:t>
            </w:r>
          </w:p>
        </w:tc>
      </w:tr>
    </w:tbl>
    <w:p w:rsidR="00BA55E2" w:rsidRDefault="00BA55E2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BA5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55C"/>
    <w:multiLevelType w:val="multilevel"/>
    <w:tmpl w:val="928A4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049A5"/>
    <w:multiLevelType w:val="multilevel"/>
    <w:tmpl w:val="F28EC9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A0277"/>
    <w:multiLevelType w:val="multilevel"/>
    <w:tmpl w:val="96584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DC32A0"/>
    <w:multiLevelType w:val="multilevel"/>
    <w:tmpl w:val="C3A89C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310FA4"/>
    <w:multiLevelType w:val="multilevel"/>
    <w:tmpl w:val="5A1E8A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E421DF"/>
    <w:multiLevelType w:val="multilevel"/>
    <w:tmpl w:val="4B0C6C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5D10A0"/>
    <w:multiLevelType w:val="multilevel"/>
    <w:tmpl w:val="DE0040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55E2"/>
    <w:rsid w:val="00523CF8"/>
    <w:rsid w:val="009C1D62"/>
    <w:rsid w:val="00BA55E2"/>
    <w:rsid w:val="00D8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AA44"/>
  <w15:docId w15:val="{AE037D0F-7D83-4DCF-8852-EC1C715B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3264</Words>
  <Characters>18606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4</cp:revision>
  <cp:lastPrinted>2020-11-19T16:51:00Z</cp:lastPrinted>
  <dcterms:created xsi:type="dcterms:W3CDTF">2020-11-19T16:43:00Z</dcterms:created>
  <dcterms:modified xsi:type="dcterms:W3CDTF">2020-12-10T14:51:00Z</dcterms:modified>
</cp:coreProperties>
</file>